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00" w:rsidRDefault="006D7300" w:rsidP="006D7300">
      <w:pPr>
        <w:pStyle w:val="NormalWeb"/>
        <w:spacing w:line="360" w:lineRule="auto"/>
        <w:rPr>
          <w:rStyle w:val="Strong"/>
          <w:b w:val="0"/>
          <w:color w:val="000000"/>
          <w:sz w:val="28"/>
        </w:rPr>
      </w:pPr>
      <w:r w:rsidRPr="006C0160">
        <w:rPr>
          <w:rStyle w:val="Strong"/>
          <w:b w:val="0"/>
          <w:noProof/>
          <w:color w:val="000000"/>
          <w:sz w:val="28"/>
          <w:lang w:val="en-US" w:eastAsia="en-US"/>
        </w:rPr>
        <w:drawing>
          <wp:anchor distT="627888" distB="1310640" distL="217932" distR="438531" simplePos="0" relativeHeight="251659264" behindDoc="0" locked="0" layoutInCell="1" allowOverlap="1" wp14:anchorId="5001EDFF" wp14:editId="75143A42">
            <wp:simplePos x="0" y="0"/>
            <wp:positionH relativeFrom="column">
              <wp:posOffset>147955</wp:posOffset>
            </wp:positionH>
            <wp:positionV relativeFrom="paragraph">
              <wp:posOffset>-518795</wp:posOffset>
            </wp:positionV>
            <wp:extent cx="5895975" cy="2257425"/>
            <wp:effectExtent l="0" t="0" r="0" b="0"/>
            <wp:wrapNone/>
            <wp:docPr id="2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6D7300" w:rsidRDefault="006D7300" w:rsidP="006D7300">
      <w:pPr>
        <w:pStyle w:val="NormalWeb"/>
        <w:spacing w:line="360" w:lineRule="auto"/>
        <w:rPr>
          <w:rStyle w:val="Strong"/>
          <w:b w:val="0"/>
          <w:color w:val="000000"/>
          <w:sz w:val="28"/>
        </w:rPr>
      </w:pPr>
    </w:p>
    <w:p w:rsidR="006D7300" w:rsidRDefault="006D7300" w:rsidP="006D7300">
      <w:pPr>
        <w:pStyle w:val="NormalWeb"/>
        <w:spacing w:line="360" w:lineRule="auto"/>
        <w:rPr>
          <w:rStyle w:val="Strong"/>
          <w:b w:val="0"/>
          <w:color w:val="000000"/>
          <w:sz w:val="28"/>
        </w:rPr>
      </w:pPr>
    </w:p>
    <w:p w:rsidR="006D7300" w:rsidRDefault="006D7300" w:rsidP="006D7300">
      <w:pPr>
        <w:pStyle w:val="NormalWeb"/>
        <w:spacing w:line="360" w:lineRule="auto"/>
        <w:rPr>
          <w:rStyle w:val="Strong"/>
          <w:b w:val="0"/>
          <w:color w:val="000000"/>
          <w:sz w:val="28"/>
        </w:rPr>
      </w:pPr>
    </w:p>
    <w:p w:rsidR="006D7300" w:rsidRPr="006C0160" w:rsidRDefault="006D7300" w:rsidP="006D7300">
      <w:pPr>
        <w:jc w:val="center"/>
        <w:rPr>
          <w:b/>
          <w:sz w:val="24"/>
          <w:szCs w:val="32"/>
        </w:rPr>
      </w:pPr>
      <w:r w:rsidRPr="006C0160">
        <w:rPr>
          <w:b/>
          <w:noProof/>
          <w:sz w:val="24"/>
          <w:szCs w:val="32"/>
          <w:lang w:val="en-US"/>
        </w:rPr>
        <w:drawing>
          <wp:anchor distT="0" distB="0" distL="114300" distR="114300" simplePos="0" relativeHeight="251660288" behindDoc="0" locked="0" layoutInCell="1" allowOverlap="0" wp14:anchorId="13E27DFF" wp14:editId="730857C1">
            <wp:simplePos x="0" y="0"/>
            <wp:positionH relativeFrom="column">
              <wp:posOffset>595630</wp:posOffset>
            </wp:positionH>
            <wp:positionV relativeFrom="paragraph">
              <wp:posOffset>124460</wp:posOffset>
            </wp:positionV>
            <wp:extent cx="4095750" cy="2905125"/>
            <wp:effectExtent l="0" t="0" r="0" b="0"/>
            <wp:wrapNone/>
            <wp:docPr id="4" name="Picture 2" descr="cladire-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adire-s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32"/>
          <w:lang w:val="en-US"/>
        </w:rPr>
        <w:t>COLEGIUL</w:t>
      </w:r>
      <w:r w:rsidRPr="006C0160">
        <w:rPr>
          <w:b/>
          <w:sz w:val="24"/>
          <w:szCs w:val="32"/>
        </w:rPr>
        <w:t xml:space="preserve"> TEHNIC DE TRANSPORTURI IASI</w:t>
      </w:r>
    </w:p>
    <w:p w:rsidR="006D7300" w:rsidRDefault="006D7300" w:rsidP="006D7300">
      <w:pPr>
        <w:rPr>
          <w:b/>
          <w:sz w:val="32"/>
          <w:szCs w:val="32"/>
        </w:rPr>
      </w:pPr>
    </w:p>
    <w:p w:rsidR="006D7300" w:rsidRDefault="006D7300" w:rsidP="006D730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</w:t>
      </w:r>
    </w:p>
    <w:p w:rsidR="006D7300" w:rsidRDefault="006D7300" w:rsidP="006D730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</w:t>
      </w:r>
    </w:p>
    <w:p w:rsidR="006D7300" w:rsidRDefault="006D7300" w:rsidP="006D7300">
      <w:pPr>
        <w:rPr>
          <w:b/>
          <w:sz w:val="32"/>
          <w:szCs w:val="32"/>
        </w:rPr>
      </w:pPr>
    </w:p>
    <w:p w:rsidR="006D7300" w:rsidRDefault="006D7300" w:rsidP="006D7300">
      <w:pPr>
        <w:rPr>
          <w:b/>
          <w:sz w:val="32"/>
          <w:szCs w:val="32"/>
        </w:rPr>
      </w:pPr>
    </w:p>
    <w:p w:rsidR="006D7300" w:rsidRDefault="006D7300" w:rsidP="006D7300">
      <w:pPr>
        <w:rPr>
          <w:b/>
          <w:sz w:val="32"/>
          <w:szCs w:val="32"/>
        </w:rPr>
      </w:pPr>
    </w:p>
    <w:p w:rsidR="006D7300" w:rsidRDefault="006D7300" w:rsidP="006D7300">
      <w:pPr>
        <w:rPr>
          <w:rFonts w:ascii="Arial" w:hAnsi="Arial" w:cs="Arial"/>
          <w:color w:val="000000"/>
        </w:rPr>
      </w:pPr>
    </w:p>
    <w:p w:rsidR="006D7300" w:rsidRDefault="006D7300" w:rsidP="006D7300">
      <w:pPr>
        <w:rPr>
          <w:rFonts w:ascii="Arial" w:hAnsi="Arial" w:cs="Arial"/>
          <w:color w:val="00000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89.2pt;margin-top:.05pt;width:255.6pt;height:25.55pt;z-index:251663360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font-size:32pt;v-text-kern:t" trim="t" fitpath="t" string="PROIECT EDUCAŢIONAL"/>
          </v:shape>
        </w:pict>
      </w:r>
    </w:p>
    <w:p w:rsidR="006D7300" w:rsidRDefault="006D7300" w:rsidP="006D7300">
      <w:pPr>
        <w:rPr>
          <w:rFonts w:ascii="Arial" w:hAnsi="Arial" w:cs="Arial"/>
          <w:color w:val="000000"/>
        </w:rPr>
      </w:pPr>
    </w:p>
    <w:p w:rsidR="006D7300" w:rsidRDefault="006D7300" w:rsidP="006D7300">
      <w:pPr>
        <w:rPr>
          <w:rFonts w:ascii="Arial" w:hAnsi="Arial" w:cs="Arial"/>
          <w:color w:val="000000"/>
        </w:rPr>
      </w:pPr>
    </w:p>
    <w:p w:rsidR="006D7300" w:rsidRDefault="006D7300" w:rsidP="006D7300">
      <w:pPr>
        <w:rPr>
          <w:rFonts w:ascii="Arial" w:hAnsi="Arial" w:cs="Arial"/>
          <w:color w:val="000000"/>
        </w:rPr>
      </w:pPr>
      <w:r>
        <w:rPr>
          <w:noProof/>
        </w:rPr>
        <w:pict>
          <v:shape id="_x0000_s1026" type="#_x0000_t136" style="position:absolute;margin-left:33pt;margin-top:11.45pt;width:366pt;height:23.25pt;z-index:251661312" fillcolor="#063" strokecolor="green">
            <v:fill r:id="rId12" o:title="Paper bag" type="tile"/>
            <v:shadow on="t" type="perspective" color="#c7dfd3" opacity="52429f" origin="-.5,-.5" offset="-26pt,-36pt" matrix="1.25,,,1.25"/>
            <v:textpath style="font-family:&quot;Times New Roman&quot;;font-size:20pt;v-text-kern:t" trim="t" fitpath="t" string="TRANSFORMA IMAGINEA SCOLII TALE"/>
          </v:shape>
        </w:pict>
      </w:r>
    </w:p>
    <w:p w:rsidR="006D7300" w:rsidRDefault="006D7300" w:rsidP="006D7300">
      <w:pPr>
        <w:rPr>
          <w:b/>
          <w:sz w:val="32"/>
          <w:szCs w:val="32"/>
        </w:rPr>
      </w:pPr>
      <w:r>
        <w:rPr>
          <w:rFonts w:ascii="Arial" w:hAnsi="Arial" w:cs="Arial"/>
          <w:color w:val="000000"/>
        </w:rPr>
        <w:t xml:space="preserve">                                                     </w:t>
      </w:r>
    </w:p>
    <w:p w:rsidR="006D7300" w:rsidRDefault="006D7300" w:rsidP="006D7300">
      <w:pPr>
        <w:rPr>
          <w:b/>
          <w:sz w:val="32"/>
          <w:szCs w:val="32"/>
        </w:rPr>
      </w:pPr>
      <w:r>
        <w:rPr>
          <w:noProof/>
        </w:rPr>
        <w:pict>
          <v:shape id="_x0000_s1027" type="#_x0000_t136" style="position:absolute;margin-left:172.8pt;margin-top:2.9pt;width:78.85pt;height:17.1pt;z-index:251662336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font-size:20pt;v-text-kern:t" trim="t" fitpath="t" string="IASI, 2012"/>
          </v:shape>
        </w:pict>
      </w:r>
      <w:r>
        <w:rPr>
          <w:rFonts w:ascii="Arial" w:hAnsi="Arial" w:cs="Arial"/>
          <w:color w:val="000000"/>
        </w:rPr>
        <w:t xml:space="preserve">                                      </w:t>
      </w:r>
    </w:p>
    <w:p w:rsidR="006D7300" w:rsidRDefault="006D7300" w:rsidP="006D7300">
      <w:pPr>
        <w:jc w:val="center"/>
        <w:rPr>
          <w:b/>
          <w:sz w:val="32"/>
          <w:szCs w:val="32"/>
        </w:rPr>
      </w:pPr>
    </w:p>
    <w:p w:rsidR="006D7300" w:rsidRPr="006C0160" w:rsidRDefault="006D7300" w:rsidP="006D7300">
      <w:pPr>
        <w:spacing w:line="240" w:lineRule="auto"/>
        <w:rPr>
          <w:b/>
          <w:sz w:val="28"/>
          <w:szCs w:val="32"/>
        </w:rPr>
      </w:pPr>
      <w:r w:rsidRPr="006C0160">
        <w:rPr>
          <w:b/>
          <w:sz w:val="28"/>
          <w:szCs w:val="32"/>
        </w:rPr>
        <w:t xml:space="preserve">       </w:t>
      </w:r>
      <w:r w:rsidRPr="006C0160">
        <w:rPr>
          <w:b/>
          <w:i/>
          <w:sz w:val="28"/>
          <w:szCs w:val="32"/>
        </w:rPr>
        <w:t>COORDONATORI</w:t>
      </w:r>
      <w:r w:rsidRPr="006C0160">
        <w:rPr>
          <w:b/>
          <w:sz w:val="28"/>
          <w:szCs w:val="32"/>
        </w:rPr>
        <w:t xml:space="preserve">: </w:t>
      </w:r>
    </w:p>
    <w:p w:rsidR="006D7300" w:rsidRPr="006C0160" w:rsidRDefault="006D7300" w:rsidP="006D7300">
      <w:pPr>
        <w:spacing w:line="240" w:lineRule="auto"/>
        <w:rPr>
          <w:b/>
          <w:sz w:val="28"/>
          <w:szCs w:val="32"/>
        </w:rPr>
      </w:pPr>
      <w:r w:rsidRPr="006C0160">
        <w:rPr>
          <w:b/>
          <w:sz w:val="28"/>
          <w:szCs w:val="32"/>
        </w:rPr>
        <w:t xml:space="preserve">                  Prof. TUFESCU LACRAMIOARA</w:t>
      </w:r>
    </w:p>
    <w:p w:rsidR="006D7300" w:rsidRDefault="006D7300" w:rsidP="006D7300">
      <w:pPr>
        <w:spacing w:line="240" w:lineRule="auto"/>
        <w:rPr>
          <w:b/>
          <w:sz w:val="28"/>
          <w:szCs w:val="32"/>
        </w:rPr>
      </w:pPr>
      <w:r w:rsidRPr="006C0160">
        <w:rPr>
          <w:b/>
          <w:sz w:val="28"/>
          <w:szCs w:val="32"/>
        </w:rPr>
        <w:t xml:space="preserve">                  Prof. TUFESCU FLORENTIN</w:t>
      </w:r>
    </w:p>
    <w:p w:rsidR="006D7300" w:rsidRDefault="006D7300">
      <w:pPr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6D7300" w:rsidRPr="006C0160" w:rsidRDefault="006D7300" w:rsidP="006D7300">
      <w:pPr>
        <w:spacing w:line="240" w:lineRule="auto"/>
        <w:rPr>
          <w:b/>
          <w:sz w:val="28"/>
          <w:szCs w:val="3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  <w:lang w:val="en-US"/>
        </w:rPr>
      </w:pPr>
      <w:r w:rsidRPr="006C0160">
        <w:rPr>
          <w:b/>
          <w:bCs/>
          <w:sz w:val="22"/>
          <w:szCs w:val="22"/>
          <w:lang w:val="en-US"/>
        </w:rPr>
        <w:t>SCOPUL PROIECTULUI</w:t>
      </w:r>
    </w:p>
    <w:p w:rsidR="006D7300" w:rsidRPr="006C0160" w:rsidRDefault="006D7300" w:rsidP="006D7300">
      <w:pPr>
        <w:pStyle w:val="BodyText"/>
        <w:numPr>
          <w:ilvl w:val="0"/>
          <w:numId w:val="11"/>
        </w:numPr>
        <w:spacing w:line="360" w:lineRule="auto"/>
        <w:jc w:val="both"/>
        <w:rPr>
          <w:i/>
          <w:iCs/>
          <w:sz w:val="22"/>
          <w:szCs w:val="22"/>
          <w:lang w:val="en-US"/>
        </w:rPr>
      </w:pPr>
      <w:r w:rsidRPr="006C0160">
        <w:rPr>
          <w:i/>
          <w:iCs/>
          <w:sz w:val="22"/>
          <w:szCs w:val="22"/>
          <w:lang w:val="en-US"/>
        </w:rPr>
        <w:t>Imbunatatirea imaginii scolii</w:t>
      </w:r>
    </w:p>
    <w:p w:rsidR="006D7300" w:rsidRPr="006C0160" w:rsidRDefault="006D7300" w:rsidP="006D7300">
      <w:pPr>
        <w:pStyle w:val="BodyText"/>
        <w:numPr>
          <w:ilvl w:val="0"/>
          <w:numId w:val="11"/>
        </w:numPr>
        <w:spacing w:line="360" w:lineRule="auto"/>
        <w:jc w:val="both"/>
        <w:rPr>
          <w:i/>
          <w:iCs/>
          <w:sz w:val="22"/>
          <w:szCs w:val="22"/>
          <w:lang w:val="en-US"/>
        </w:rPr>
      </w:pPr>
      <w:r w:rsidRPr="006C0160">
        <w:rPr>
          <w:i/>
          <w:iCs/>
          <w:sz w:val="22"/>
          <w:szCs w:val="22"/>
          <w:lang w:val="en-US"/>
        </w:rPr>
        <w:t>Promovarea imaginii scolii</w:t>
      </w:r>
    </w:p>
    <w:p w:rsidR="006D7300" w:rsidRPr="006C0160" w:rsidRDefault="006D7300" w:rsidP="006D7300">
      <w:pPr>
        <w:pStyle w:val="BodyText"/>
        <w:numPr>
          <w:ilvl w:val="0"/>
          <w:numId w:val="11"/>
        </w:numPr>
        <w:spacing w:line="360" w:lineRule="auto"/>
        <w:jc w:val="both"/>
        <w:rPr>
          <w:i/>
          <w:iCs/>
          <w:sz w:val="22"/>
          <w:szCs w:val="22"/>
          <w:lang w:val="en-US"/>
        </w:rPr>
      </w:pPr>
      <w:r w:rsidRPr="006C0160">
        <w:rPr>
          <w:i/>
          <w:iCs/>
          <w:sz w:val="22"/>
          <w:szCs w:val="22"/>
          <w:lang w:val="en-US"/>
        </w:rPr>
        <w:t>Popularizarea activitatilor curriculare si extracurriculare.din cadrul scolii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sz w:val="22"/>
          <w:szCs w:val="22"/>
          <w:lang w:val="en-US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TIPUL DE PROGRAM VIZAT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sz w:val="22"/>
          <w:szCs w:val="22"/>
        </w:rPr>
      </w:pPr>
      <w:r w:rsidRPr="006C0160">
        <w:rPr>
          <w:sz w:val="22"/>
          <w:szCs w:val="22"/>
        </w:rPr>
        <w:t>Stimularea responsabilitatii personale la copii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GRUPUL ŢINTĂ</w:t>
      </w:r>
    </w:p>
    <w:p w:rsidR="006D7300" w:rsidRPr="006C0160" w:rsidRDefault="006D7300" w:rsidP="006D7300">
      <w:pPr>
        <w:pStyle w:val="BodyText"/>
        <w:numPr>
          <w:ilvl w:val="0"/>
          <w:numId w:val="10"/>
        </w:num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Elevii claselor a X</w:t>
      </w:r>
      <w:r w:rsidRPr="006C0160">
        <w:rPr>
          <w:i/>
          <w:iCs/>
          <w:sz w:val="22"/>
          <w:szCs w:val="22"/>
        </w:rPr>
        <w:t xml:space="preserve">-a D si a </w:t>
      </w:r>
      <w:r>
        <w:rPr>
          <w:i/>
          <w:iCs/>
          <w:sz w:val="22"/>
          <w:szCs w:val="22"/>
        </w:rPr>
        <w:t>XI a D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COLABORATORI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Colegii nostri – profesori de limba si literatura romana, limba engleza, limba franceza, istorie, geografie, biologie, discipline tehnice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Elevii scolii care doresc sa participe la activitatile propuse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Conducerea scolii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Diriginti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Parinti</w:t>
      </w:r>
    </w:p>
    <w:p w:rsidR="006D7300" w:rsidRPr="006C0160" w:rsidRDefault="006D7300" w:rsidP="006D7300">
      <w:pPr>
        <w:pStyle w:val="BodyText"/>
        <w:numPr>
          <w:ilvl w:val="0"/>
          <w:numId w:val="9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Sponsori</w:t>
      </w:r>
    </w:p>
    <w:p w:rsidR="006D7300" w:rsidRPr="006C0160" w:rsidRDefault="006D7300" w:rsidP="006D7300">
      <w:pPr>
        <w:pStyle w:val="BodyText"/>
        <w:spacing w:line="360" w:lineRule="auto"/>
        <w:ind w:left="1080"/>
        <w:jc w:val="both"/>
        <w:rPr>
          <w:i/>
          <w:iCs/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PLANIFICAREA ACTIVITĂŢILOR PROIECTULUI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Asuma-ti responsabilitatea</w:t>
      </w:r>
      <w:r w:rsidRPr="006C0160">
        <w:rPr>
          <w:sz w:val="22"/>
          <w:szCs w:val="22"/>
        </w:rPr>
        <w:t xml:space="preserve"> – stabilirea sarcinilor fiecaruia (8.02.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Fa-te cunoscut</w:t>
      </w:r>
      <w:r w:rsidRPr="006C0160">
        <w:rPr>
          <w:sz w:val="22"/>
          <w:szCs w:val="22"/>
        </w:rPr>
        <w:t xml:space="preserve"> – </w:t>
      </w:r>
      <w:r w:rsidRPr="006C0160">
        <w:rPr>
          <w:iCs/>
          <w:sz w:val="22"/>
          <w:szCs w:val="22"/>
        </w:rPr>
        <w:t xml:space="preserve">promovarea </w:t>
      </w:r>
      <w:r w:rsidRPr="006C0160">
        <w:rPr>
          <w:sz w:val="22"/>
          <w:szCs w:val="22"/>
        </w:rPr>
        <w:t>proiectului in scoala prin diferite pliante si organizarea unui careu pe terenul de sport (8.02.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Panoul scolii – oglinda scolii (9-12.02.</w:t>
      </w:r>
      <w:r>
        <w:rPr>
          <w:i/>
          <w:sz w:val="22"/>
          <w:szCs w:val="22"/>
        </w:rPr>
        <w:t>2012</w:t>
      </w:r>
      <w:r w:rsidRPr="006C0160">
        <w:rPr>
          <w:i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 xml:space="preserve">Bucurosi de oaspeti </w:t>
      </w:r>
      <w:r w:rsidRPr="006C0160">
        <w:rPr>
          <w:sz w:val="22"/>
          <w:szCs w:val="22"/>
        </w:rPr>
        <w:t>– imbunatatirea aspectului holului scolii (9 – 26.02.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Gazeta de perete sa iasa din anonimat</w:t>
      </w:r>
      <w:r w:rsidRPr="006C0160">
        <w:rPr>
          <w:sz w:val="22"/>
          <w:szCs w:val="22"/>
        </w:rPr>
        <w:t xml:space="preserve"> – schimba gazeta de perete, fa-o mai atractiva, mai interesanta (9-26.02.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 xml:space="preserve"> si oricand aveti ceva interesant de publicat)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sz w:val="22"/>
          <w:szCs w:val="22"/>
        </w:rPr>
      </w:pPr>
      <w:r w:rsidRPr="006C0160">
        <w:rPr>
          <w:i/>
          <w:sz w:val="22"/>
          <w:szCs w:val="22"/>
        </w:rPr>
        <w:t xml:space="preserve">Fa-te cunoscut in intreaga lume </w:t>
      </w:r>
      <w:r w:rsidRPr="006C0160">
        <w:rPr>
          <w:sz w:val="22"/>
          <w:szCs w:val="22"/>
        </w:rPr>
        <w:t>– imbunatatirea site-ului scolii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sz w:val="22"/>
          <w:szCs w:val="22"/>
        </w:rPr>
      </w:pPr>
      <w:r w:rsidRPr="006C0160">
        <w:rPr>
          <w:sz w:val="22"/>
          <w:szCs w:val="22"/>
        </w:rPr>
        <w:t xml:space="preserve">          (9-26.02.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 xml:space="preserve"> si oricand aveti ceva interesant de adaugat)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Intampinati cu noi venirea primaverii</w:t>
      </w:r>
      <w:r w:rsidRPr="006C0160">
        <w:rPr>
          <w:sz w:val="22"/>
          <w:szCs w:val="22"/>
        </w:rPr>
        <w:t xml:space="preserve"> – concurs de poezie, postere, pictura, articole (22.02 – 8.03.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t>Iubeste si protejeaza natura</w:t>
      </w:r>
      <w:r w:rsidRPr="006C0160">
        <w:rPr>
          <w:sz w:val="22"/>
          <w:szCs w:val="22"/>
        </w:rPr>
        <w:t xml:space="preserve"> - concurs de poezie, postere, pictura, articole (9 – 31.03.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sz w:val="22"/>
          <w:szCs w:val="22"/>
        </w:rPr>
        <w:lastRenderedPageBreak/>
        <w:t>Locul unde florile iti zambesc</w:t>
      </w:r>
      <w:r w:rsidRPr="006C0160">
        <w:rPr>
          <w:sz w:val="22"/>
          <w:szCs w:val="22"/>
        </w:rPr>
        <w:t xml:space="preserve"> – concurs si expozitie de pictura, fotografie, articole, in paralel cu activitati de sadire/insamantare a florilor de sezon in gradina scolii si in salile de clasa (15.03 – 30.04.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sz w:val="22"/>
          <w:szCs w:val="22"/>
        </w:rPr>
        <w:t>O enigma pe zi</w:t>
      </w:r>
      <w:r w:rsidRPr="006C0160">
        <w:rPr>
          <w:sz w:val="22"/>
          <w:szCs w:val="22"/>
        </w:rPr>
        <w:t xml:space="preserve"> – concurs zilnic la gazeta de perete de probleme de matematica distractiva, ghicitori, rebus, integrame, sudoku etc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Invierea Domnului</w:t>
      </w:r>
      <w:r w:rsidRPr="006C0160">
        <w:rPr>
          <w:iCs/>
          <w:sz w:val="22"/>
          <w:szCs w:val="22"/>
        </w:rPr>
        <w:t xml:space="preserve"> – expozitie de pictura, fotografie, obiecte de cult religios etc (1 - 2.04.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Sa ne cunoastem istoria </w:t>
      </w:r>
      <w:r w:rsidRPr="006C0160">
        <w:rPr>
          <w:iCs/>
          <w:sz w:val="22"/>
          <w:szCs w:val="22"/>
        </w:rPr>
        <w:t>- concurs de pictura, fotografie, eseuri etc (19 – 30.04.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Ziua Europei</w:t>
      </w:r>
      <w:r w:rsidRPr="006C0160">
        <w:rPr>
          <w:iCs/>
          <w:sz w:val="22"/>
          <w:szCs w:val="22"/>
        </w:rPr>
        <w:t xml:space="preserve"> – concurs de pictura, postere, grafica asistata de calculator, cultura generala, cultura civica, eseuri etc (9.05.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 xml:space="preserve"> fiind duminica, concursurile se vor desfasura vineri 7 si luni 10 mai)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Sa ne cunoastem planeta </w:t>
      </w:r>
      <w:r w:rsidRPr="006C0160">
        <w:rPr>
          <w:iCs/>
          <w:sz w:val="22"/>
          <w:szCs w:val="22"/>
        </w:rPr>
        <w:t>- concurs de pictura, fotografie, eseuri etc (10 - 28.05.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Cunoaste-ti corpul si traieste sanatos, educatie pentru sanatate</w:t>
      </w:r>
      <w:r w:rsidRPr="006C0160">
        <w:rPr>
          <w:iCs/>
          <w:sz w:val="22"/>
          <w:szCs w:val="22"/>
        </w:rPr>
        <w:t xml:space="preserve"> </w:t>
      </w:r>
    </w:p>
    <w:p w:rsidR="006D7300" w:rsidRPr="006C0160" w:rsidRDefault="006D7300" w:rsidP="006D7300">
      <w:pPr>
        <w:pStyle w:val="BodyText"/>
        <w:numPr>
          <w:ilvl w:val="0"/>
          <w:numId w:val="1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Spune NU alcoolului si tutunului</w:t>
      </w:r>
    </w:p>
    <w:p w:rsidR="006D7300" w:rsidRPr="006C0160" w:rsidRDefault="006D7300" w:rsidP="006D7300">
      <w:pPr>
        <w:pStyle w:val="BodyText"/>
        <w:numPr>
          <w:ilvl w:val="0"/>
          <w:numId w:val="1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Spune NU drogurilor si plantelor etnobotanice</w:t>
      </w:r>
    </w:p>
    <w:p w:rsidR="006D7300" w:rsidRPr="006C0160" w:rsidRDefault="006D7300" w:rsidP="006D7300">
      <w:pPr>
        <w:pStyle w:val="BodyText"/>
        <w:spacing w:line="360" w:lineRule="auto"/>
        <w:ind w:left="1080"/>
        <w:jc w:val="both"/>
        <w:rPr>
          <w:i/>
          <w:iCs/>
          <w:sz w:val="22"/>
          <w:szCs w:val="22"/>
        </w:rPr>
      </w:pPr>
      <w:r w:rsidRPr="006C0160">
        <w:rPr>
          <w:iCs/>
          <w:sz w:val="22"/>
          <w:szCs w:val="22"/>
        </w:rPr>
        <w:t>concurs de eseuri, fotografie, pictura, postere etc (10 - 28.05.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Revolutia stiintifica si progresul tehnic</w:t>
      </w:r>
      <w:r w:rsidRPr="006C0160">
        <w:rPr>
          <w:iCs/>
          <w:sz w:val="22"/>
          <w:szCs w:val="22"/>
        </w:rPr>
        <w:t xml:space="preserve"> – concurs de eseuri, fotografie, grafica asistata de calculator etc (10 - 28.05.</w:t>
      </w:r>
      <w:r>
        <w:rPr>
          <w:iCs/>
          <w:sz w:val="22"/>
          <w:szCs w:val="22"/>
        </w:rPr>
        <w:t>2012</w:t>
      </w:r>
      <w:r w:rsidRPr="006C0160">
        <w:rPr>
          <w:iCs/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Promoveaza imaginea scolii la Salonul ofertelor educationale </w:t>
      </w:r>
      <w:r w:rsidRPr="006C0160">
        <w:rPr>
          <w:iCs/>
          <w:sz w:val="22"/>
          <w:szCs w:val="22"/>
        </w:rPr>
        <w:t>– confectionarea de pliante, panou publicitar, stand, vestimentatie etc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Educatie rutiera </w:t>
      </w:r>
      <w:r w:rsidRPr="006C0160">
        <w:rPr>
          <w:iCs/>
          <w:sz w:val="22"/>
          <w:szCs w:val="22"/>
        </w:rPr>
        <w:t>– cursuri de educatie rutiera, concurs tematic (teste grila) (</w:t>
      </w:r>
      <w:r w:rsidRPr="006C0160">
        <w:rPr>
          <w:sz w:val="22"/>
          <w:szCs w:val="22"/>
        </w:rPr>
        <w:t>1 – 11.06.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Spune NU violentei </w:t>
      </w:r>
      <w:r w:rsidRPr="006C0160">
        <w:rPr>
          <w:iCs/>
          <w:sz w:val="22"/>
          <w:szCs w:val="22"/>
        </w:rPr>
        <w:t xml:space="preserve">– concurs de eseuri, fotografie, postere, grafica asistata de calculator etc </w:t>
      </w:r>
      <w:r w:rsidRPr="006C0160">
        <w:rPr>
          <w:sz w:val="22"/>
          <w:szCs w:val="22"/>
        </w:rPr>
        <w:t>(1 – 11.06.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Vine vacanta </w:t>
      </w:r>
      <w:r w:rsidRPr="006C0160">
        <w:rPr>
          <w:iCs/>
          <w:sz w:val="22"/>
          <w:szCs w:val="22"/>
        </w:rPr>
        <w:t xml:space="preserve">- </w:t>
      </w:r>
      <w:r w:rsidRPr="006C0160">
        <w:rPr>
          <w:sz w:val="22"/>
          <w:szCs w:val="22"/>
        </w:rPr>
        <w:t xml:space="preserve">concurs de poezie, eseuri, postere, pictura, </w:t>
      </w:r>
      <w:r w:rsidRPr="006C0160">
        <w:rPr>
          <w:iCs/>
          <w:sz w:val="22"/>
          <w:szCs w:val="22"/>
        </w:rPr>
        <w:t>grafica asistata de calculator</w:t>
      </w:r>
      <w:r w:rsidRPr="006C0160">
        <w:rPr>
          <w:sz w:val="22"/>
          <w:szCs w:val="22"/>
        </w:rPr>
        <w:t xml:space="preserve"> (1 – 11.06.</w:t>
      </w:r>
      <w:r>
        <w:rPr>
          <w:sz w:val="22"/>
          <w:szCs w:val="22"/>
        </w:rPr>
        <w:t>2012</w:t>
      </w:r>
      <w:r w:rsidRPr="006C0160">
        <w:rPr>
          <w:sz w:val="22"/>
          <w:szCs w:val="22"/>
        </w:rPr>
        <w:t>)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LOCUL DE DESFĂŞURARE</w:t>
      </w:r>
    </w:p>
    <w:p w:rsidR="006D7300" w:rsidRPr="006C0160" w:rsidRDefault="006D7300" w:rsidP="006D7300">
      <w:pPr>
        <w:pStyle w:val="BodyText"/>
        <w:numPr>
          <w:ilvl w:val="0"/>
          <w:numId w:val="8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Grupul Scolar Tehnic de Transporturi Cai Ferate</w:t>
      </w:r>
    </w:p>
    <w:p w:rsidR="006D7300" w:rsidRPr="006C0160" w:rsidRDefault="006D7300" w:rsidP="006D7300">
      <w:pPr>
        <w:pStyle w:val="BodyText"/>
        <w:numPr>
          <w:ilvl w:val="0"/>
          <w:numId w:val="8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Salonul Ofertelor Educationale – Sala pasilor pierduti</w:t>
      </w:r>
    </w:p>
    <w:p w:rsidR="006D7300" w:rsidRPr="006C0160" w:rsidRDefault="006D7300" w:rsidP="006D7300">
      <w:pPr>
        <w:pStyle w:val="BodyText"/>
        <w:numPr>
          <w:ilvl w:val="0"/>
          <w:numId w:val="8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Scoli din judet unde se organizeaza deplasari in vederea promovarii imaginii scolii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OBIECTIVE CADRU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sz w:val="22"/>
          <w:szCs w:val="22"/>
        </w:rPr>
        <w:t>valorificarea competenţelor, a deprinderilor si priceperilor, a talentelor elevilor prin activităţile practice.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participarea elevilor la o formă de activitate organizată.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dezvoltarea abilitatilor de lucru in echipa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lastRenderedPageBreak/>
        <w:t>dezvoltarea la elevi a interesului pentru cunoaştere şi cercetare a lumii vii şi protejării ei.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îmbogăţirea cunoştinţelor în domeniul biologiei şi protecţiei mediului, geografiei, istoriei, dar si in domeniul tehnic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dezvoltarea gustului pentru frumos 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dezvoltarea spiritului de competitie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atragerea elevilor spre activitati educative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formarea şi dezvoltarea sentimentului de ocrotire a naturii.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iCs/>
          <w:sz w:val="22"/>
          <w:szCs w:val="22"/>
        </w:rPr>
        <w:t>sprijinirea elevilor pentru orientarea şcolară şi profesională.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sz w:val="22"/>
          <w:szCs w:val="22"/>
        </w:rPr>
      </w:pPr>
      <w:r w:rsidRPr="006C0160">
        <w:rPr>
          <w:i/>
          <w:sz w:val="22"/>
          <w:szCs w:val="22"/>
        </w:rPr>
        <w:t xml:space="preserve">relaxarea elevilor prin activităţile distractive propuse </w:t>
      </w:r>
    </w:p>
    <w:p w:rsidR="006D7300" w:rsidRPr="006C0160" w:rsidRDefault="006D7300" w:rsidP="006D7300">
      <w:pPr>
        <w:pStyle w:val="BodyText"/>
        <w:numPr>
          <w:ilvl w:val="0"/>
          <w:numId w:val="3"/>
        </w:numPr>
        <w:spacing w:line="360" w:lineRule="auto"/>
        <w:jc w:val="both"/>
        <w:rPr>
          <w:i/>
          <w:sz w:val="22"/>
          <w:szCs w:val="22"/>
        </w:rPr>
      </w:pPr>
      <w:r w:rsidRPr="006C0160">
        <w:rPr>
          <w:i/>
          <w:sz w:val="22"/>
          <w:szCs w:val="22"/>
        </w:rPr>
        <w:t>formarea unui vocabular stiintific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OBIECTIVE DE REFERINŢĂ</w:t>
      </w:r>
    </w:p>
    <w:p w:rsidR="006D7300" w:rsidRPr="006C0160" w:rsidRDefault="006D7300" w:rsidP="006D7300">
      <w:pPr>
        <w:pStyle w:val="BodyText"/>
        <w:numPr>
          <w:ilvl w:val="0"/>
          <w:numId w:val="4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sa-si</w:t>
      </w:r>
      <w:r w:rsidRPr="006C0160">
        <w:rPr>
          <w:i/>
          <w:iCs/>
          <w:sz w:val="22"/>
          <w:szCs w:val="22"/>
          <w:lang w:val="en-US"/>
        </w:rPr>
        <w:t xml:space="preserve"> asume responsabilitati de care sa se achite in termen</w:t>
      </w:r>
    </w:p>
    <w:p w:rsidR="006D7300" w:rsidRPr="006C0160" w:rsidRDefault="006D7300" w:rsidP="006D7300">
      <w:pPr>
        <w:pStyle w:val="BodyText"/>
        <w:numPr>
          <w:ilvl w:val="0"/>
          <w:numId w:val="4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 invete sa lucreze in echipa</w:t>
      </w:r>
    </w:p>
    <w:p w:rsidR="006D7300" w:rsidRPr="006C0160" w:rsidRDefault="006D7300" w:rsidP="006D7300">
      <w:pPr>
        <w:pStyle w:val="BodyText"/>
        <w:numPr>
          <w:ilvl w:val="0"/>
          <w:numId w:val="4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 invete sa dezvolte un proiect</w:t>
      </w:r>
    </w:p>
    <w:p w:rsidR="006D7300" w:rsidRPr="006C0160" w:rsidRDefault="006D7300" w:rsidP="006D7300">
      <w:pPr>
        <w:pStyle w:val="BodyText"/>
        <w:numPr>
          <w:ilvl w:val="0"/>
          <w:numId w:val="4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sa-si imbogateasca cunostintele de literatura, limba ramana si limbi straine, biologie, istorie, geografie, tehnica etc</w:t>
      </w:r>
    </w:p>
    <w:p w:rsidR="006D7300" w:rsidRPr="006C0160" w:rsidRDefault="006D7300" w:rsidP="006D7300">
      <w:pPr>
        <w:pStyle w:val="BodyText"/>
        <w:numPr>
          <w:ilvl w:val="0"/>
          <w:numId w:val="4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sa contribuie la imbunatatirea si promovarea imaginii scolii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IX. MEDIATIZARE</w:t>
      </w:r>
    </w:p>
    <w:p w:rsidR="006D7300" w:rsidRPr="006C0160" w:rsidRDefault="006D7300" w:rsidP="006D7300">
      <w:pPr>
        <w:pStyle w:val="BodyText"/>
        <w:numPr>
          <w:ilvl w:val="0"/>
          <w:numId w:val="5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Afise, postere</w:t>
      </w:r>
    </w:p>
    <w:p w:rsidR="006D7300" w:rsidRPr="006C0160" w:rsidRDefault="006D7300" w:rsidP="006D7300">
      <w:pPr>
        <w:pStyle w:val="BodyText"/>
        <w:numPr>
          <w:ilvl w:val="0"/>
          <w:numId w:val="5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Careu pe terenul de sport</w:t>
      </w:r>
    </w:p>
    <w:p w:rsidR="006D7300" w:rsidRPr="006C0160" w:rsidRDefault="006D7300" w:rsidP="006D7300">
      <w:pPr>
        <w:pStyle w:val="BodyText"/>
        <w:numPr>
          <w:ilvl w:val="0"/>
          <w:numId w:val="5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Tricouri imprimate (specifice proiectului)</w:t>
      </w:r>
    </w:p>
    <w:p w:rsidR="006D7300" w:rsidRPr="006C0160" w:rsidRDefault="006D7300" w:rsidP="006D7300">
      <w:pPr>
        <w:pStyle w:val="BodyText"/>
        <w:numPr>
          <w:ilvl w:val="0"/>
          <w:numId w:val="5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Afisarea rezultatelor muncii lor in holurile scolii,  la afisier si pe site</w:t>
      </w:r>
    </w:p>
    <w:p w:rsidR="006D7300" w:rsidRPr="006C0160" w:rsidRDefault="006D7300" w:rsidP="006D7300">
      <w:pPr>
        <w:pStyle w:val="BodyText"/>
        <w:numPr>
          <w:ilvl w:val="0"/>
          <w:numId w:val="5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Fotografii cu elevii si cadrele didactice in timpul desfasurarii activitatilor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i/>
          <w:iCs/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RESURSE MATERIALE NECESARE</w:t>
      </w:r>
    </w:p>
    <w:p w:rsidR="006D7300" w:rsidRPr="006C0160" w:rsidRDefault="006D7300" w:rsidP="006D7300">
      <w:pPr>
        <w:pStyle w:val="BodyText"/>
        <w:numPr>
          <w:ilvl w:val="0"/>
          <w:numId w:val="6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calculator cu imprimanta, scaner,  camera foto digitala</w:t>
      </w:r>
    </w:p>
    <w:p w:rsidR="006D7300" w:rsidRPr="006C0160" w:rsidRDefault="006D7300" w:rsidP="006D7300">
      <w:pPr>
        <w:pStyle w:val="BodyText"/>
        <w:numPr>
          <w:ilvl w:val="0"/>
          <w:numId w:val="6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hartie, carton, acuarele, creioane, alte obiecte de papetarie</w:t>
      </w:r>
    </w:p>
    <w:p w:rsidR="006D7300" w:rsidRPr="006C0160" w:rsidRDefault="006D7300" w:rsidP="006D7300">
      <w:pPr>
        <w:pStyle w:val="BodyText"/>
        <w:numPr>
          <w:ilvl w:val="0"/>
          <w:numId w:val="6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ghivece, material săditor, unelte pentru gradinarit</w:t>
      </w:r>
    </w:p>
    <w:p w:rsidR="006D7300" w:rsidRPr="006C0160" w:rsidRDefault="006D7300" w:rsidP="006D7300">
      <w:pPr>
        <w:pStyle w:val="BodyText"/>
        <w:numPr>
          <w:ilvl w:val="0"/>
          <w:numId w:val="6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>var, vopsea</w:t>
      </w:r>
    </w:p>
    <w:p w:rsidR="006D7300" w:rsidRPr="006C0160" w:rsidRDefault="006D7300" w:rsidP="006D7300">
      <w:pPr>
        <w:pStyle w:val="BodyText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6C0160">
        <w:rPr>
          <w:i/>
          <w:iCs/>
          <w:sz w:val="22"/>
          <w:szCs w:val="22"/>
        </w:rPr>
        <w:t>vestimentaţie adecvată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XI.</w:t>
      </w:r>
      <w:r w:rsidRPr="006C0160">
        <w:rPr>
          <w:b/>
          <w:bCs/>
          <w:sz w:val="22"/>
          <w:szCs w:val="22"/>
        </w:rPr>
        <w:tab/>
        <w:t>RESURSE UMANE</w:t>
      </w:r>
    </w:p>
    <w:p w:rsidR="006D7300" w:rsidRPr="006C0160" w:rsidRDefault="006D7300" w:rsidP="006D7300">
      <w:pPr>
        <w:pStyle w:val="BodyText"/>
        <w:numPr>
          <w:ilvl w:val="0"/>
          <w:numId w:val="7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cadre didactice </w:t>
      </w:r>
    </w:p>
    <w:p w:rsidR="006D7300" w:rsidRPr="006C0160" w:rsidRDefault="006D7300" w:rsidP="006D7300">
      <w:pPr>
        <w:pStyle w:val="BodyText"/>
        <w:numPr>
          <w:ilvl w:val="0"/>
          <w:numId w:val="7"/>
        </w:numPr>
        <w:spacing w:line="360" w:lineRule="auto"/>
        <w:jc w:val="both"/>
        <w:rPr>
          <w:i/>
          <w:iCs/>
          <w:sz w:val="22"/>
          <w:szCs w:val="22"/>
        </w:rPr>
      </w:pPr>
      <w:r w:rsidRPr="006C0160">
        <w:rPr>
          <w:i/>
          <w:iCs/>
          <w:sz w:val="22"/>
          <w:szCs w:val="22"/>
        </w:rPr>
        <w:t xml:space="preserve">elevi 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i/>
          <w:iCs/>
          <w:sz w:val="22"/>
          <w:szCs w:val="22"/>
        </w:rPr>
      </w:pPr>
      <w:bookmarkStart w:id="0" w:name="_GoBack"/>
      <w:bookmarkEnd w:id="0"/>
    </w:p>
    <w:p w:rsidR="006D7300" w:rsidRPr="006C0160" w:rsidRDefault="006D7300" w:rsidP="006D7300">
      <w:pPr>
        <w:pStyle w:val="BodyText"/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XII.</w:t>
      </w:r>
      <w:r w:rsidRPr="006C0160">
        <w:rPr>
          <w:b/>
          <w:bCs/>
          <w:sz w:val="22"/>
          <w:szCs w:val="22"/>
        </w:rPr>
        <w:tab/>
        <w:t>BUGET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iCs/>
          <w:sz w:val="22"/>
          <w:szCs w:val="22"/>
        </w:rPr>
      </w:pPr>
      <w:r w:rsidRPr="006C0160">
        <w:rPr>
          <w:iCs/>
          <w:sz w:val="22"/>
          <w:szCs w:val="22"/>
        </w:rPr>
        <w:t>Estimativ 1000 lei, pentru procurarea materialelor necesare si pentru constituirea fondului de premiere.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XIII.</w:t>
      </w:r>
      <w:r w:rsidRPr="006C0160">
        <w:rPr>
          <w:b/>
          <w:bCs/>
          <w:sz w:val="22"/>
          <w:szCs w:val="22"/>
        </w:rPr>
        <w:tab/>
        <w:t>BUGET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iCs/>
          <w:sz w:val="22"/>
          <w:szCs w:val="22"/>
        </w:rPr>
      </w:pPr>
      <w:r w:rsidRPr="006C0160">
        <w:rPr>
          <w:iCs/>
          <w:sz w:val="22"/>
          <w:szCs w:val="22"/>
        </w:rPr>
        <w:t>Fondul comitetului de parintii, donatii, sponsorizari.</w:t>
      </w:r>
    </w:p>
    <w:p w:rsidR="006D7300" w:rsidRPr="006C0160" w:rsidRDefault="006D7300" w:rsidP="006D7300">
      <w:pPr>
        <w:pStyle w:val="BodyText"/>
        <w:spacing w:line="360" w:lineRule="auto"/>
        <w:ind w:left="720"/>
        <w:jc w:val="both"/>
        <w:rPr>
          <w:i/>
          <w:iCs/>
          <w:sz w:val="22"/>
          <w:szCs w:val="22"/>
        </w:rPr>
      </w:pPr>
    </w:p>
    <w:p w:rsidR="006D7300" w:rsidRPr="006C0160" w:rsidRDefault="006D7300" w:rsidP="006D7300">
      <w:pPr>
        <w:pStyle w:val="BodyText"/>
        <w:numPr>
          <w:ilvl w:val="0"/>
          <w:numId w:val="14"/>
        </w:numPr>
        <w:spacing w:line="360" w:lineRule="auto"/>
        <w:ind w:hanging="1080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EVALUARE</w:t>
      </w:r>
    </w:p>
    <w:p w:rsidR="006D7300" w:rsidRPr="006C0160" w:rsidRDefault="006D7300" w:rsidP="006D7300">
      <w:pPr>
        <w:pStyle w:val="BodyText"/>
        <w:numPr>
          <w:ilvl w:val="0"/>
          <w:numId w:val="12"/>
        </w:numPr>
        <w:spacing w:line="360" w:lineRule="auto"/>
        <w:ind w:left="1440"/>
        <w:jc w:val="both"/>
        <w:rPr>
          <w:sz w:val="22"/>
          <w:szCs w:val="22"/>
        </w:rPr>
      </w:pPr>
      <w:r w:rsidRPr="006C0160">
        <w:rPr>
          <w:sz w:val="22"/>
          <w:szCs w:val="22"/>
        </w:rPr>
        <w:t>fotografii comparative inainte – dupa proiect</w:t>
      </w:r>
    </w:p>
    <w:p w:rsidR="006D7300" w:rsidRPr="006C0160" w:rsidRDefault="006D7300" w:rsidP="006D7300">
      <w:pPr>
        <w:pStyle w:val="BodyText"/>
        <w:numPr>
          <w:ilvl w:val="0"/>
          <w:numId w:val="12"/>
        </w:numPr>
        <w:spacing w:line="360" w:lineRule="auto"/>
        <w:ind w:left="1440"/>
        <w:jc w:val="both"/>
        <w:rPr>
          <w:sz w:val="22"/>
          <w:szCs w:val="22"/>
        </w:rPr>
      </w:pPr>
      <w:r w:rsidRPr="006C0160">
        <w:rPr>
          <w:sz w:val="22"/>
          <w:szCs w:val="22"/>
        </w:rPr>
        <w:t>coordonatorii proiectului elaboreaza o grila de evaluare pe baza careia in final se totalizeaza punctajele participantilor si se organizeaza o festivitate de premiere</w:t>
      </w:r>
    </w:p>
    <w:p w:rsidR="006D7300" w:rsidRPr="006C0160" w:rsidRDefault="006D7300" w:rsidP="006D7300">
      <w:pPr>
        <w:pStyle w:val="BodyText"/>
        <w:spacing w:line="360" w:lineRule="auto"/>
        <w:jc w:val="both"/>
        <w:rPr>
          <w:sz w:val="22"/>
          <w:szCs w:val="22"/>
        </w:rPr>
      </w:pPr>
    </w:p>
    <w:p w:rsidR="006D7300" w:rsidRPr="006C0160" w:rsidRDefault="006D7300" w:rsidP="006D7300">
      <w:pPr>
        <w:pStyle w:val="BodyText"/>
        <w:spacing w:line="360" w:lineRule="auto"/>
        <w:jc w:val="both"/>
        <w:rPr>
          <w:b/>
          <w:bCs/>
          <w:sz w:val="22"/>
          <w:szCs w:val="22"/>
        </w:rPr>
      </w:pPr>
      <w:r w:rsidRPr="006C0160">
        <w:rPr>
          <w:b/>
          <w:bCs/>
          <w:sz w:val="22"/>
          <w:szCs w:val="22"/>
        </w:rPr>
        <w:t>XV.</w:t>
      </w:r>
      <w:r w:rsidRPr="006C0160">
        <w:rPr>
          <w:b/>
          <w:bCs/>
          <w:sz w:val="22"/>
          <w:szCs w:val="22"/>
        </w:rPr>
        <w:tab/>
        <w:t>POSIBILITĂŢI DE CONTINUARE A PROIECTULUI</w:t>
      </w:r>
    </w:p>
    <w:p w:rsidR="006D7300" w:rsidRPr="006C0160" w:rsidRDefault="006D7300" w:rsidP="006D7300">
      <w:pPr>
        <w:pStyle w:val="BodyText"/>
        <w:spacing w:line="360" w:lineRule="auto"/>
        <w:ind w:firstLine="1080"/>
        <w:jc w:val="both"/>
        <w:rPr>
          <w:sz w:val="22"/>
          <w:szCs w:val="22"/>
        </w:rPr>
      </w:pPr>
      <w:r w:rsidRPr="006C0160">
        <w:rPr>
          <w:sz w:val="22"/>
          <w:szCs w:val="22"/>
        </w:rPr>
        <w:t>Proiectul se doreste fi un început de drum, o acţiune cu caracter permanent, care sa fie continuata si imbunatatita an de an, la care sa participe toata suflarea scolii nostre.</w:t>
      </w:r>
    </w:p>
    <w:p w:rsidR="006D7300" w:rsidRDefault="006D7300" w:rsidP="006D7300">
      <w:pPr>
        <w:pStyle w:val="BodyTex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D7300" w:rsidRPr="009638E6" w:rsidRDefault="006D7300" w:rsidP="006D7300">
      <w:pPr>
        <w:pStyle w:val="NormalWeb"/>
        <w:spacing w:line="360" w:lineRule="auto"/>
        <w:rPr>
          <w:rStyle w:val="Strong"/>
          <w:b w:val="0"/>
          <w:color w:val="000000"/>
          <w:sz w:val="28"/>
        </w:rPr>
      </w:pPr>
    </w:p>
    <w:p w:rsidR="005E3E52" w:rsidRDefault="005E3E52"/>
    <w:sectPr w:rsidR="005E3E52" w:rsidSect="00E3352C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6D7300">
    <w:pPr>
      <w:pStyle w:val="Footer"/>
    </w:pPr>
    <w:r>
      <w:rPr>
        <w:rFonts w:ascii="Cambria" w:hAnsi="Cambria"/>
        <w:noProof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10020935</wp:posOffset>
              </wp:positionV>
              <wp:extent cx="512445" cy="441325"/>
              <wp:effectExtent l="0" t="635" r="0" b="0"/>
              <wp:wrapNone/>
              <wp:docPr id="1" name="Flowchart: Alternate Proces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352C" w:rsidRDefault="006D7300" w:rsidP="00E3352C">
                          <w:pPr>
                            <w:pStyle w:val="Footer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6D7300">
                            <w:rPr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Flowchart: Alternate Process 1" o:spid="_x0000_s1026" type="#_x0000_t176" style="position:absolute;margin-left:539.65pt;margin-top:789.05pt;width:40.35pt;height: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" filled="f" fillcolor="#4f81bd" stroked="f" strokecolor="#737373">
              <v:textbox>
                <w:txbxContent>
                  <w:p w:rsidR="00E3352C" w:rsidRDefault="006D7300" w:rsidP="00E3352C">
                    <w:pPr>
                      <w:pStyle w:val="Footer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Pr="006D7300">
                      <w:rPr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A53"/>
    <w:multiLevelType w:val="hybridMultilevel"/>
    <w:tmpl w:val="34564A1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04095F"/>
    <w:multiLevelType w:val="hybridMultilevel"/>
    <w:tmpl w:val="75DE4F9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A739ED"/>
    <w:multiLevelType w:val="hybridMultilevel"/>
    <w:tmpl w:val="079EB1E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EBF6D3F"/>
    <w:multiLevelType w:val="hybridMultilevel"/>
    <w:tmpl w:val="B7248E3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AF568B"/>
    <w:multiLevelType w:val="hybridMultilevel"/>
    <w:tmpl w:val="23388660"/>
    <w:lvl w:ilvl="0" w:tplc="898642C6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60A08"/>
    <w:multiLevelType w:val="hybridMultilevel"/>
    <w:tmpl w:val="15EC419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EB10258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7">
    <w:nsid w:val="31D73FEF"/>
    <w:multiLevelType w:val="hybridMultilevel"/>
    <w:tmpl w:val="083C385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BAB5101"/>
    <w:multiLevelType w:val="hybridMultilevel"/>
    <w:tmpl w:val="83FA9830"/>
    <w:lvl w:ilvl="0" w:tplc="71D09DA0">
      <w:start w:val="13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4DE87BC4"/>
    <w:multiLevelType w:val="hybridMultilevel"/>
    <w:tmpl w:val="9E3875E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4B60B0C"/>
    <w:multiLevelType w:val="hybridMultilevel"/>
    <w:tmpl w:val="190404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F632141"/>
    <w:multiLevelType w:val="hybridMultilevel"/>
    <w:tmpl w:val="807EEB98"/>
    <w:lvl w:ilvl="0" w:tplc="6666BB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bCs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524D1C"/>
    <w:multiLevelType w:val="hybridMultilevel"/>
    <w:tmpl w:val="CBEE0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7EB4E33"/>
    <w:multiLevelType w:val="hybridMultilevel"/>
    <w:tmpl w:val="91BC5C1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0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00"/>
    <w:rsid w:val="005E3E52"/>
    <w:rsid w:val="006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300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3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D730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6D73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300"/>
    <w:rPr>
      <w:rFonts w:ascii="Calibri" w:eastAsia="Calibri" w:hAnsi="Calibri" w:cs="Times New Roman"/>
      <w:lang w:val="ro-RO"/>
    </w:rPr>
  </w:style>
  <w:style w:type="paragraph" w:styleId="BodyText">
    <w:name w:val="Body Text"/>
    <w:basedOn w:val="Normal"/>
    <w:link w:val="BodyTextChar"/>
    <w:rsid w:val="006D7300"/>
    <w:pPr>
      <w:spacing w:after="0" w:line="240" w:lineRule="auto"/>
    </w:pPr>
    <w:rPr>
      <w:rFonts w:ascii="Times New Roman" w:eastAsia="Times New Roman" w:hAnsi="Times New Roman"/>
      <w:sz w:val="30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6D7300"/>
    <w:rPr>
      <w:rFonts w:ascii="Times New Roman" w:eastAsia="Times New Roman" w:hAnsi="Times New Roman" w:cs="Times New Roman"/>
      <w:sz w:val="30"/>
      <w:szCs w:val="20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300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3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D730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6D73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300"/>
    <w:rPr>
      <w:rFonts w:ascii="Calibri" w:eastAsia="Calibri" w:hAnsi="Calibri" w:cs="Times New Roman"/>
      <w:lang w:val="ro-RO"/>
    </w:rPr>
  </w:style>
  <w:style w:type="paragraph" w:styleId="BodyText">
    <w:name w:val="Body Text"/>
    <w:basedOn w:val="Normal"/>
    <w:link w:val="BodyTextChar"/>
    <w:rsid w:val="006D7300"/>
    <w:pPr>
      <w:spacing w:after="0" w:line="240" w:lineRule="auto"/>
    </w:pPr>
    <w:rPr>
      <w:rFonts w:ascii="Times New Roman" w:eastAsia="Times New Roman" w:hAnsi="Times New Roman"/>
      <w:sz w:val="30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6D7300"/>
    <w:rPr>
      <w:rFonts w:ascii="Times New Roman" w:eastAsia="Times New Roman" w:hAnsi="Times New Roman" w:cs="Times New Roman"/>
      <w:sz w:val="3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078889-A499-40D1-B388-D70742C22C90}" type="doc">
      <dgm:prSet loTypeId="urn:microsoft.com/office/officeart/2005/8/layout/chevron2" loCatId="process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ro-RO"/>
        </a:p>
      </dgm:t>
    </dgm:pt>
    <dgm:pt modelId="{C089A134-FB3D-4DC9-B859-E38050CEE91A}">
      <dgm:prSet phldrT="[Text]" custT="1"/>
      <dgm:spPr/>
      <dgm:t>
        <a:bodyPr/>
        <a:lstStyle/>
        <a:p>
          <a:endParaRPr lang="ro-RO" sz="1400" b="1"/>
        </a:p>
        <a:p>
          <a:r>
            <a:rPr lang="en-US" sz="1400" b="1"/>
            <a:t>Proiect</a:t>
          </a:r>
          <a:endParaRPr lang="ro-RO" sz="1400"/>
        </a:p>
      </dgm:t>
    </dgm:pt>
    <dgm:pt modelId="{5DD801DF-8926-4A2D-928E-DCFF8A431577}" type="parTrans" cxnId="{044C5171-551F-4896-8D2F-FB03A8A1309D}">
      <dgm:prSet/>
      <dgm:spPr/>
      <dgm:t>
        <a:bodyPr/>
        <a:lstStyle/>
        <a:p>
          <a:endParaRPr lang="ro-RO"/>
        </a:p>
      </dgm:t>
    </dgm:pt>
    <dgm:pt modelId="{7E7A4499-E5C0-45DD-9D0D-8EE8C091D6AF}" type="sibTrans" cxnId="{044C5171-551F-4896-8D2F-FB03A8A1309D}">
      <dgm:prSet/>
      <dgm:spPr/>
      <dgm:t>
        <a:bodyPr/>
        <a:lstStyle/>
        <a:p>
          <a:endParaRPr lang="ro-RO"/>
        </a:p>
      </dgm:t>
    </dgm:pt>
    <dgm:pt modelId="{AD3EC8AA-96FD-48B9-9B4D-B49269D5DC8A}">
      <dgm:prSet phldrT="[Text]" custT="1"/>
      <dgm:spPr/>
      <dgm:t>
        <a:bodyPr/>
        <a:lstStyle/>
        <a:p>
          <a:r>
            <a:rPr lang="en-US" sz="1600" b="1"/>
            <a:t>Stimularea responsabilitatii personale la copii</a:t>
          </a:r>
          <a:endParaRPr lang="ro-RO" sz="1600" b="1"/>
        </a:p>
      </dgm:t>
    </dgm:pt>
    <dgm:pt modelId="{B30B54A5-66BA-44C8-87A2-FF9731D906B6}" type="parTrans" cxnId="{238EE2F7-DCFB-4204-889E-D3AEA1AA924C}">
      <dgm:prSet/>
      <dgm:spPr/>
      <dgm:t>
        <a:bodyPr/>
        <a:lstStyle/>
        <a:p>
          <a:endParaRPr lang="ro-RO"/>
        </a:p>
      </dgm:t>
    </dgm:pt>
    <dgm:pt modelId="{3B689C1E-2A7A-46FB-B4AD-269336CD48EC}" type="sibTrans" cxnId="{238EE2F7-DCFB-4204-889E-D3AEA1AA924C}">
      <dgm:prSet/>
      <dgm:spPr/>
      <dgm:t>
        <a:bodyPr/>
        <a:lstStyle/>
        <a:p>
          <a:endParaRPr lang="ro-RO"/>
        </a:p>
      </dgm:t>
    </dgm:pt>
    <dgm:pt modelId="{9C5C6115-AF23-4A40-BDBB-80ABCB81401F}" type="pres">
      <dgm:prSet presAssocID="{42078889-A499-40D1-B388-D70742C22C9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0679D386-7393-4708-BD40-ED9C2F970F2E}" type="pres">
      <dgm:prSet presAssocID="{C089A134-FB3D-4DC9-B859-E38050CEE91A}" presName="composite" presStyleCnt="0"/>
      <dgm:spPr/>
    </dgm:pt>
    <dgm:pt modelId="{B0A0ABE7-274A-4191-9836-5480E37A877E}" type="pres">
      <dgm:prSet presAssocID="{C089A134-FB3D-4DC9-B859-E38050CEE91A}" presName="parentText" presStyleLbl="alignNode1" presStyleIdx="0" presStyleCnt="1" custScaleX="72495" custScaleY="38213" custLinFactNeighborX="5502" custLinFactNeighborY="-4464">
        <dgm:presLayoutVars>
          <dgm:chMax val="1"/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07D58B93-9C37-4883-9BAE-802180FF16CD}" type="pres">
      <dgm:prSet presAssocID="{C089A134-FB3D-4DC9-B859-E38050CEE91A}" presName="descendantText" presStyleLbl="alignAcc1" presStyleIdx="0" presStyleCnt="1" custScaleX="99626" custScaleY="54348" custLinFactNeighborX="-9260" custLinFactNeighborY="-28080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</dgm:ptLst>
  <dgm:cxnLst>
    <dgm:cxn modelId="{238EE2F7-DCFB-4204-889E-D3AEA1AA924C}" srcId="{C089A134-FB3D-4DC9-B859-E38050CEE91A}" destId="{AD3EC8AA-96FD-48B9-9B4D-B49269D5DC8A}" srcOrd="0" destOrd="0" parTransId="{B30B54A5-66BA-44C8-87A2-FF9731D906B6}" sibTransId="{3B689C1E-2A7A-46FB-B4AD-269336CD48EC}"/>
    <dgm:cxn modelId="{2670C335-1759-41D6-8976-F0C8859F7648}" type="presOf" srcId="{C089A134-FB3D-4DC9-B859-E38050CEE91A}" destId="{B0A0ABE7-274A-4191-9836-5480E37A877E}" srcOrd="0" destOrd="0" presId="urn:microsoft.com/office/officeart/2005/8/layout/chevron2"/>
    <dgm:cxn modelId="{220147C9-1576-434B-B3EB-3EB5AEE0FC9C}" type="presOf" srcId="{AD3EC8AA-96FD-48B9-9B4D-B49269D5DC8A}" destId="{07D58B93-9C37-4883-9BAE-802180FF16CD}" srcOrd="0" destOrd="0" presId="urn:microsoft.com/office/officeart/2005/8/layout/chevron2"/>
    <dgm:cxn modelId="{00E628B6-4C33-4200-AB38-B92E0C3BF7D4}" type="presOf" srcId="{42078889-A499-40D1-B388-D70742C22C90}" destId="{9C5C6115-AF23-4A40-BDBB-80ABCB81401F}" srcOrd="0" destOrd="0" presId="urn:microsoft.com/office/officeart/2005/8/layout/chevron2"/>
    <dgm:cxn modelId="{044C5171-551F-4896-8D2F-FB03A8A1309D}" srcId="{42078889-A499-40D1-B388-D70742C22C90}" destId="{C089A134-FB3D-4DC9-B859-E38050CEE91A}" srcOrd="0" destOrd="0" parTransId="{5DD801DF-8926-4A2D-928E-DCFF8A431577}" sibTransId="{7E7A4499-E5C0-45DD-9D0D-8EE8C091D6AF}"/>
    <dgm:cxn modelId="{B1FEBE41-44DB-4039-A322-A83DF7C3994A}" type="presParOf" srcId="{9C5C6115-AF23-4A40-BDBB-80ABCB81401F}" destId="{0679D386-7393-4708-BD40-ED9C2F970F2E}" srcOrd="0" destOrd="0" presId="urn:microsoft.com/office/officeart/2005/8/layout/chevron2"/>
    <dgm:cxn modelId="{F2B1E72A-7758-43AA-8CCB-8EA29E091EE8}" type="presParOf" srcId="{0679D386-7393-4708-BD40-ED9C2F970F2E}" destId="{B0A0ABE7-274A-4191-9836-5480E37A877E}" srcOrd="0" destOrd="0" presId="urn:microsoft.com/office/officeart/2005/8/layout/chevron2"/>
    <dgm:cxn modelId="{653B1253-E77E-48B7-9873-74B0836226C6}" type="presParOf" srcId="{0679D386-7393-4708-BD40-ED9C2F970F2E}" destId="{07D58B93-9C37-4883-9BAE-802180FF16C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A0ABE7-274A-4191-9836-5480E37A877E}">
      <dsp:nvSpPr>
        <dsp:cNvPr id="0" name=""/>
        <dsp:cNvSpPr/>
      </dsp:nvSpPr>
      <dsp:spPr>
        <a:xfrm rot="5400000">
          <a:off x="232444" y="320276"/>
          <a:ext cx="862629" cy="114556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o-RO" sz="14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Proiect</a:t>
          </a:r>
          <a:endParaRPr lang="ro-RO" sz="1400" kern="1200"/>
        </a:p>
      </dsp:txBody>
      <dsp:txXfrm rot="-5400000">
        <a:off x="90977" y="461743"/>
        <a:ext cx="1145564" cy="862629"/>
      </dsp:txXfrm>
    </dsp:sp>
    <dsp:sp modelId="{07D58B93-9C37-4883-9BAE-802180FF16CD}">
      <dsp:nvSpPr>
        <dsp:cNvPr id="0" name=""/>
        <dsp:cNvSpPr/>
      </dsp:nvSpPr>
      <dsp:spPr>
        <a:xfrm rot="5400000">
          <a:off x="2943749" y="-1265665"/>
          <a:ext cx="797462" cy="429963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b="1" kern="1200"/>
            <a:t>Stimularea responsabilitatii personale la copii</a:t>
          </a:r>
          <a:endParaRPr lang="ro-RO" sz="1600" b="1" kern="1200"/>
        </a:p>
      </dsp:txBody>
      <dsp:txXfrm rot="-5400000">
        <a:off x="1192663" y="524350"/>
        <a:ext cx="4260707" cy="7196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2013-02-05T18:59:00Z</dcterms:created>
  <dcterms:modified xsi:type="dcterms:W3CDTF">2013-02-05T19:02:00Z</dcterms:modified>
</cp:coreProperties>
</file>